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4B5" w:rsidRPr="00B46F7A" w:rsidRDefault="00D424B5">
      <w:pPr>
        <w:widowControl w:val="0"/>
        <w:autoSpaceDE w:val="0"/>
        <w:autoSpaceDN w:val="0"/>
        <w:adjustRightInd w:val="0"/>
        <w:spacing w:after="0" w:line="240" w:lineRule="auto"/>
        <w:rPr>
          <w:rFonts w:ascii="Verdana" w:hAnsi="Verdana" w:cstheme="minorHAnsi"/>
          <w:b/>
          <w:bCs/>
          <w:iCs/>
          <w:lang w:val="es-ES_tradnl"/>
        </w:rPr>
      </w:pPr>
    </w:p>
    <w:p w:rsidR="00D424B5" w:rsidRPr="00B46F7A" w:rsidRDefault="00D424B5">
      <w:pPr>
        <w:widowControl w:val="0"/>
        <w:autoSpaceDE w:val="0"/>
        <w:autoSpaceDN w:val="0"/>
        <w:adjustRightInd w:val="0"/>
        <w:spacing w:after="0" w:line="240" w:lineRule="auto"/>
        <w:rPr>
          <w:rFonts w:ascii="Verdana" w:hAnsi="Verdana" w:cstheme="minorHAnsi"/>
          <w:b/>
          <w:bCs/>
          <w:iCs/>
          <w:lang w:val="es-ES_tradnl"/>
        </w:rPr>
      </w:pPr>
    </w:p>
    <w:p w:rsidR="00D424B5" w:rsidRPr="00B46F7A" w:rsidRDefault="00D424B5">
      <w:pPr>
        <w:widowControl w:val="0"/>
        <w:autoSpaceDE w:val="0"/>
        <w:autoSpaceDN w:val="0"/>
        <w:adjustRightInd w:val="0"/>
        <w:spacing w:after="0" w:line="240" w:lineRule="auto"/>
        <w:rPr>
          <w:rFonts w:ascii="Verdana" w:hAnsi="Verdana" w:cstheme="minorHAnsi"/>
          <w:b/>
          <w:bCs/>
          <w:iCs/>
          <w:lang w:val="es-ES_tradnl"/>
        </w:rPr>
      </w:pPr>
    </w:p>
    <w:p w:rsidR="00D424B5" w:rsidRPr="00B46F7A" w:rsidRDefault="00D424B5">
      <w:pPr>
        <w:widowControl w:val="0"/>
        <w:autoSpaceDE w:val="0"/>
        <w:autoSpaceDN w:val="0"/>
        <w:adjustRightInd w:val="0"/>
        <w:spacing w:after="0" w:line="240" w:lineRule="auto"/>
        <w:rPr>
          <w:rFonts w:ascii="Verdana" w:hAnsi="Verdana" w:cstheme="minorHAnsi"/>
          <w:b/>
          <w:bCs/>
          <w:iCs/>
          <w:lang w:val="es-ES_tradnl"/>
        </w:rPr>
      </w:pPr>
    </w:p>
    <w:p w:rsidR="00D424B5" w:rsidRPr="00B75503" w:rsidRDefault="00B46F7A">
      <w:pPr>
        <w:widowControl w:val="0"/>
        <w:autoSpaceDE w:val="0"/>
        <w:autoSpaceDN w:val="0"/>
        <w:adjustRightInd w:val="0"/>
        <w:spacing w:after="0" w:line="240" w:lineRule="auto"/>
        <w:rPr>
          <w:rFonts w:ascii="Verdana" w:hAnsi="Verdana" w:cstheme="minorHAnsi"/>
          <w:b/>
          <w:bCs/>
          <w:iCs/>
          <w:sz w:val="24"/>
          <w:lang w:val="es-ES_tradnl"/>
        </w:rPr>
      </w:pPr>
      <w:r w:rsidRPr="00B75503">
        <w:rPr>
          <w:rFonts w:ascii="Verdana" w:hAnsi="Verdana" w:cstheme="minorHAnsi"/>
          <w:b/>
          <w:bCs/>
          <w:iCs/>
          <w:sz w:val="24"/>
          <w:lang w:val="es-ES_tradnl"/>
        </w:rPr>
        <w:t>MARIAROSA CUTILLO</w:t>
      </w:r>
    </w:p>
    <w:p w:rsidR="00D424B5" w:rsidRDefault="00D424B5">
      <w:pPr>
        <w:widowControl w:val="0"/>
        <w:autoSpaceDE w:val="0"/>
        <w:autoSpaceDN w:val="0"/>
        <w:adjustRightInd w:val="0"/>
        <w:spacing w:after="0" w:line="240" w:lineRule="auto"/>
        <w:jc w:val="both"/>
        <w:rPr>
          <w:rFonts w:ascii="Verdana" w:hAnsi="Verdana" w:cstheme="minorHAnsi"/>
          <w:bCs/>
          <w:iCs/>
          <w:lang w:val="es-ES_tradnl"/>
        </w:rPr>
      </w:pPr>
    </w:p>
    <w:p w:rsidR="00B75503" w:rsidRPr="00B46F7A" w:rsidRDefault="00B75503">
      <w:pPr>
        <w:widowControl w:val="0"/>
        <w:autoSpaceDE w:val="0"/>
        <w:autoSpaceDN w:val="0"/>
        <w:adjustRightInd w:val="0"/>
        <w:spacing w:after="0" w:line="240" w:lineRule="auto"/>
        <w:jc w:val="both"/>
        <w:rPr>
          <w:rFonts w:ascii="Verdana" w:hAnsi="Verdana" w:cstheme="minorHAnsi"/>
          <w:bCs/>
          <w:iCs/>
          <w:lang w:val="es-ES_tradnl"/>
        </w:rPr>
      </w:pPr>
    </w:p>
    <w:p w:rsidR="00D424B5" w:rsidRPr="00B46F7A" w:rsidRDefault="00B46F7A" w:rsidP="00B75503">
      <w:pPr>
        <w:widowControl w:val="0"/>
        <w:autoSpaceDE w:val="0"/>
        <w:autoSpaceDN w:val="0"/>
        <w:adjustRightInd w:val="0"/>
        <w:spacing w:after="0"/>
        <w:jc w:val="both"/>
        <w:rPr>
          <w:rFonts w:ascii="Verdana" w:hAnsi="Verdana" w:cstheme="minorHAnsi"/>
          <w:bCs/>
          <w:iCs/>
          <w:lang w:val="es-ES_tradnl"/>
        </w:rPr>
      </w:pPr>
      <w:r w:rsidRPr="00B46F7A">
        <w:rPr>
          <w:rFonts w:ascii="Verdana" w:hAnsi="Verdana" w:cstheme="minorHAnsi"/>
          <w:bCs/>
          <w:iCs/>
          <w:lang w:val="es-ES_tradnl"/>
        </w:rPr>
        <w:t>Mariarosa Cutil</w:t>
      </w:r>
      <w:bookmarkStart w:id="0" w:name="_GoBack"/>
      <w:r w:rsidRPr="00B46F7A">
        <w:rPr>
          <w:rFonts w:ascii="Verdana" w:hAnsi="Verdana" w:cstheme="minorHAnsi"/>
          <w:bCs/>
          <w:iCs/>
          <w:lang w:val="es-ES_tradnl"/>
        </w:rPr>
        <w:t>l</w:t>
      </w:r>
      <w:bookmarkEnd w:id="0"/>
      <w:r w:rsidRPr="00B46F7A">
        <w:rPr>
          <w:rFonts w:ascii="Verdana" w:hAnsi="Verdana" w:cstheme="minorHAnsi"/>
          <w:bCs/>
          <w:iCs/>
          <w:lang w:val="es-ES_tradnl"/>
        </w:rPr>
        <w:t xml:space="preserve">o es actualmente directora de RSC de Benetton Group, así como presidenta y consejera delegada de la Fundación Benetton UNHATE. Se licenció en Derecho Internacional Avanzado en la Facultad de Derecho de la Universidad Católica del Sagrado Corazón de Milán en 1995. En sus estudios de posgrado se ha especializado en derechos humanos y gestión empresarial, con una atención especial a la sostenibilidad social y medioambiental. </w:t>
      </w:r>
    </w:p>
    <w:p w:rsidR="00D424B5" w:rsidRPr="00B46F7A" w:rsidRDefault="00D424B5" w:rsidP="00B75503">
      <w:pPr>
        <w:widowControl w:val="0"/>
        <w:autoSpaceDE w:val="0"/>
        <w:autoSpaceDN w:val="0"/>
        <w:adjustRightInd w:val="0"/>
        <w:spacing w:after="0"/>
        <w:jc w:val="both"/>
        <w:rPr>
          <w:rFonts w:ascii="Verdana" w:hAnsi="Verdana" w:cstheme="minorHAnsi"/>
          <w:bCs/>
          <w:iCs/>
          <w:lang w:val="es-ES_tradnl"/>
        </w:rPr>
      </w:pPr>
    </w:p>
    <w:p w:rsidR="00D424B5" w:rsidRPr="00B46F7A" w:rsidRDefault="00B75503" w:rsidP="00B75503">
      <w:pPr>
        <w:widowControl w:val="0"/>
        <w:autoSpaceDE w:val="0"/>
        <w:autoSpaceDN w:val="0"/>
        <w:adjustRightInd w:val="0"/>
        <w:spacing w:after="0"/>
        <w:jc w:val="both"/>
        <w:rPr>
          <w:rFonts w:ascii="Verdana" w:hAnsi="Verdana" w:cstheme="minorHAnsi"/>
          <w:bCs/>
          <w:iCs/>
          <w:lang w:val="es-ES_tradnl"/>
        </w:rPr>
      </w:pPr>
      <w:r w:rsidRPr="00B46F7A">
        <w:rPr>
          <w:rFonts w:ascii="Verdana" w:hAnsi="Verdana"/>
          <w:noProof/>
          <w:lang w:val="it-IT"/>
        </w:rPr>
        <w:drawing>
          <wp:anchor distT="0" distB="0" distL="114300" distR="114300" simplePos="0" relativeHeight="251659264" behindDoc="1" locked="0" layoutInCell="1" allowOverlap="1" wp14:anchorId="29A9D153" wp14:editId="72D01FC3">
            <wp:simplePos x="0" y="0"/>
            <wp:positionH relativeFrom="column">
              <wp:posOffset>-1911350</wp:posOffset>
            </wp:positionH>
            <wp:positionV relativeFrom="paragraph">
              <wp:posOffset>713740</wp:posOffset>
            </wp:positionV>
            <wp:extent cx="1660525" cy="704850"/>
            <wp:effectExtent l="0" t="0" r="0" b="0"/>
            <wp:wrapNone/>
            <wp:docPr id="2" name="Immagine 2" descr="BENETTON 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NETTON WE"/>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43939"/>
                    <a:stretch/>
                  </pic:blipFill>
                  <pic:spPr bwMode="auto">
                    <a:xfrm>
                      <a:off x="0" y="0"/>
                      <a:ext cx="1660525" cy="704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46F7A" w:rsidRPr="00B46F7A">
        <w:rPr>
          <w:rFonts w:ascii="Verdana" w:hAnsi="Verdana" w:cstheme="minorHAnsi"/>
          <w:bCs/>
          <w:iCs/>
          <w:lang w:val="es-ES_tradnl"/>
        </w:rPr>
        <w:t>Mariarosa Cutillo ha sido directora de la asociación Valor Social para una Empresa Responsable. Ha sido asesora legal de los miembros del Parlamento italiano y el Consejo de Europa respecto a cuestiones de sostenibilidad empresarial. Además ha colaborado extensamente con la ONG Manos Tendidas.</w:t>
      </w:r>
    </w:p>
    <w:p w:rsidR="00D424B5" w:rsidRPr="00B46F7A" w:rsidRDefault="00D424B5" w:rsidP="00B75503">
      <w:pPr>
        <w:widowControl w:val="0"/>
        <w:autoSpaceDE w:val="0"/>
        <w:autoSpaceDN w:val="0"/>
        <w:adjustRightInd w:val="0"/>
        <w:spacing w:after="0"/>
        <w:jc w:val="both"/>
        <w:rPr>
          <w:rFonts w:ascii="Verdana" w:hAnsi="Verdana" w:cstheme="minorHAnsi"/>
          <w:bCs/>
          <w:iCs/>
          <w:lang w:val="es-ES_tradnl"/>
        </w:rPr>
      </w:pPr>
    </w:p>
    <w:p w:rsidR="00D424B5" w:rsidRPr="00B46F7A" w:rsidRDefault="00B46F7A" w:rsidP="00B75503">
      <w:pPr>
        <w:widowControl w:val="0"/>
        <w:autoSpaceDE w:val="0"/>
        <w:autoSpaceDN w:val="0"/>
        <w:adjustRightInd w:val="0"/>
        <w:spacing w:after="0"/>
        <w:jc w:val="both"/>
        <w:rPr>
          <w:rFonts w:ascii="Verdana" w:hAnsi="Verdana" w:cstheme="minorHAnsi"/>
          <w:bCs/>
          <w:iCs/>
          <w:lang w:val="es-ES_tradnl"/>
        </w:rPr>
      </w:pPr>
      <w:r w:rsidRPr="00B46F7A">
        <w:rPr>
          <w:rFonts w:ascii="Verdana" w:hAnsi="Verdana" w:cstheme="minorHAnsi"/>
          <w:bCs/>
          <w:iCs/>
          <w:lang w:val="es-ES_tradnl"/>
        </w:rPr>
        <w:t xml:space="preserve">En cuanto a su actividad académica, Mariarosa Cutillo es actualmente profesora asociada del curso International Law Cases en la Facultad de Derecho de la Universidad de Milán-Bicocca. Es también profesora titular </w:t>
      </w:r>
      <w:r>
        <w:rPr>
          <w:rFonts w:ascii="Verdana" w:hAnsi="Verdana" w:cstheme="minorHAnsi"/>
          <w:bCs/>
          <w:iCs/>
          <w:lang w:val="es-ES_tradnl"/>
        </w:rPr>
        <w:t>de</w:t>
      </w:r>
      <w:r w:rsidRPr="00B46F7A">
        <w:rPr>
          <w:rFonts w:ascii="Verdana" w:hAnsi="Verdana" w:cstheme="minorHAnsi"/>
          <w:bCs/>
          <w:iCs/>
          <w:lang w:val="es-ES_tradnl"/>
        </w:rPr>
        <w:t xml:space="preserve"> la Universidad Católica del Sagrado Corazón de Milán en la</w:t>
      </w:r>
      <w:r>
        <w:rPr>
          <w:rFonts w:ascii="Verdana" w:hAnsi="Verdana" w:cstheme="minorHAnsi"/>
          <w:bCs/>
          <w:iCs/>
          <w:lang w:val="es-ES_tradnl"/>
        </w:rPr>
        <w:t>s</w:t>
      </w:r>
      <w:r w:rsidRPr="00B46F7A">
        <w:rPr>
          <w:rFonts w:ascii="Verdana" w:hAnsi="Verdana" w:cstheme="minorHAnsi"/>
          <w:bCs/>
          <w:iCs/>
          <w:lang w:val="es-ES_tradnl"/>
        </w:rPr>
        <w:t xml:space="preserve"> Facultad</w:t>
      </w:r>
      <w:r>
        <w:rPr>
          <w:rFonts w:ascii="Verdana" w:hAnsi="Verdana" w:cstheme="minorHAnsi"/>
          <w:bCs/>
          <w:iCs/>
          <w:lang w:val="es-ES_tradnl"/>
        </w:rPr>
        <w:t>es</w:t>
      </w:r>
      <w:r w:rsidRPr="00B46F7A">
        <w:rPr>
          <w:rFonts w:ascii="Verdana" w:hAnsi="Verdana" w:cstheme="minorHAnsi"/>
          <w:bCs/>
          <w:iCs/>
          <w:lang w:val="es-ES_tradnl"/>
        </w:rPr>
        <w:t xml:space="preserve"> de Derecho y Ciencias Políticas y Sociales. Dentro de sus funciones se incluye la colaboración con diversas instituciones científicas y académicas tanto nacionales como internacionales.</w:t>
      </w:r>
    </w:p>
    <w:p w:rsidR="00D424B5" w:rsidRPr="00B46F7A" w:rsidRDefault="00D424B5" w:rsidP="00B75503">
      <w:pPr>
        <w:widowControl w:val="0"/>
        <w:autoSpaceDE w:val="0"/>
        <w:autoSpaceDN w:val="0"/>
        <w:adjustRightInd w:val="0"/>
        <w:spacing w:after="0"/>
        <w:jc w:val="both"/>
        <w:rPr>
          <w:rFonts w:ascii="Verdana" w:hAnsi="Verdana" w:cstheme="minorHAnsi"/>
          <w:bCs/>
          <w:iCs/>
          <w:lang w:val="es-ES_tradnl"/>
        </w:rPr>
      </w:pPr>
    </w:p>
    <w:p w:rsidR="00D424B5" w:rsidRPr="00B46F7A" w:rsidRDefault="00B46F7A" w:rsidP="00B75503">
      <w:pPr>
        <w:widowControl w:val="0"/>
        <w:autoSpaceDE w:val="0"/>
        <w:autoSpaceDN w:val="0"/>
        <w:adjustRightInd w:val="0"/>
        <w:spacing w:after="0"/>
        <w:jc w:val="both"/>
        <w:rPr>
          <w:rFonts w:ascii="Verdana" w:hAnsi="Verdana" w:cstheme="minorHAnsi"/>
          <w:bCs/>
          <w:iCs/>
          <w:lang w:val="es-ES_tradnl"/>
        </w:rPr>
      </w:pPr>
      <w:r w:rsidRPr="00B46F7A">
        <w:rPr>
          <w:rFonts w:ascii="Verdana" w:hAnsi="Verdana" w:cstheme="minorHAnsi"/>
          <w:bCs/>
          <w:iCs/>
          <w:lang w:val="es-ES_tradnl"/>
        </w:rPr>
        <w:t>Es autora y coautora de publicaciones científicas y didácticas así como de artículos sobre temas de derechos humanos y sostenibilidad empresarial.</w:t>
      </w:r>
    </w:p>
    <w:p w:rsidR="00D424B5" w:rsidRPr="00B46F7A" w:rsidRDefault="00D424B5" w:rsidP="00B75503">
      <w:pPr>
        <w:rPr>
          <w:rFonts w:ascii="Verdana" w:hAnsi="Verdana"/>
          <w:lang w:val="es-ES_tradnl"/>
        </w:rPr>
      </w:pPr>
    </w:p>
    <w:sectPr w:rsidR="00D424B5" w:rsidRPr="00B46F7A">
      <w:pgSz w:w="12240" w:h="15840"/>
      <w:pgMar w:top="1418" w:right="1134" w:bottom="1134" w:left="3175"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FAA"/>
    <w:rsid w:val="00213DF4"/>
    <w:rsid w:val="00263143"/>
    <w:rsid w:val="002D7FAA"/>
    <w:rsid w:val="00393F5B"/>
    <w:rsid w:val="004B6B77"/>
    <w:rsid w:val="00632BEE"/>
    <w:rsid w:val="006542B1"/>
    <w:rsid w:val="00A7448E"/>
    <w:rsid w:val="00B078D9"/>
    <w:rsid w:val="00B46F7A"/>
    <w:rsid w:val="00B75503"/>
    <w:rsid w:val="00D424B5"/>
    <w:rsid w:val="00E21929"/>
    <w:rsid w:val="00E5605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D7FAA"/>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D7FAA"/>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207</Words>
  <Characters>1180</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Bentec S.p.A.</Company>
  <LinksUpToDate>false</LinksUpToDate>
  <CharactersWithSpaces>1385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Lavecchia Roberta</dc:creator>
  <cp:lastModifiedBy>Gamba Greta</cp:lastModifiedBy>
  <cp:revision>3</cp:revision>
  <dcterms:created xsi:type="dcterms:W3CDTF">2015-10-20T07:23:00Z</dcterms:created>
  <dcterms:modified xsi:type="dcterms:W3CDTF">2015-10-20T08:23:00Z</dcterms:modified>
</cp:coreProperties>
</file>