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Pr="009116BB" w:rsidRDefault="00AE2731" w:rsidP="00331E37">
      <w:pPr>
        <w:spacing w:line="276" w:lineRule="auto"/>
        <w:jc w:val="both"/>
        <w:rPr>
          <w:rFonts w:ascii="Verdana" w:hAnsi="Verdana"/>
          <w:b/>
          <w:sz w:val="24"/>
        </w:rPr>
      </w:pPr>
      <w:r w:rsidRPr="009116BB">
        <w:rPr>
          <w:rFonts w:ascii="Verdana" w:hAnsi="Verdana"/>
          <w:b/>
          <w:sz w:val="24"/>
        </w:rPr>
        <w:t>JOHN MOLLANGER</w:t>
      </w:r>
    </w:p>
    <w:p w:rsidR="00AE2731" w:rsidRPr="009116BB" w:rsidRDefault="00AE2731" w:rsidP="00331E37">
      <w:pPr>
        <w:spacing w:line="276" w:lineRule="auto"/>
        <w:jc w:val="both"/>
        <w:rPr>
          <w:rFonts w:ascii="Verdana" w:hAnsi="Verdana"/>
          <w:b/>
          <w:sz w:val="24"/>
        </w:rPr>
      </w:pPr>
      <w:r w:rsidRPr="009116BB">
        <w:rPr>
          <w:rFonts w:ascii="Verdana" w:hAnsi="Verdana"/>
          <w:b/>
          <w:sz w:val="24"/>
        </w:rPr>
        <w:t>Jefe de Producto y Marketing</w:t>
      </w:r>
    </w:p>
    <w:p w:rsidR="00AE2731" w:rsidRPr="00913F30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Pr="00913F30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Pr="00A059DA" w:rsidRDefault="00331E37" w:rsidP="00331E37">
      <w:pPr>
        <w:spacing w:line="276" w:lineRule="auto"/>
        <w:jc w:val="both"/>
        <w:rPr>
          <w:rFonts w:ascii="Verdana" w:hAnsi="Verdana"/>
          <w:b/>
        </w:rPr>
      </w:pPr>
      <w:r>
        <w:rPr>
          <w:noProof/>
          <w:lang w:val="it-IT" w:eastAsia="it-IT"/>
        </w:rPr>
        <w:drawing>
          <wp:anchor distT="0" distB="0" distL="114300" distR="114300" simplePos="0" relativeHeight="251658240" behindDoc="0" locked="1" layoutInCell="1" allowOverlap="1">
            <wp:simplePos x="0" y="0"/>
            <wp:positionH relativeFrom="margin">
              <wp:posOffset>-1761490</wp:posOffset>
            </wp:positionH>
            <wp:positionV relativeFrom="margin">
              <wp:posOffset>3627755</wp:posOffset>
            </wp:positionV>
            <wp:extent cx="1371600" cy="457200"/>
            <wp:effectExtent l="0" t="0" r="0" b="0"/>
            <wp:wrapNone/>
            <wp:docPr id="2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1600" cy="4572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AE2731">
        <w:rPr>
          <w:rFonts w:ascii="Verdana" w:hAnsi="Verdana"/>
        </w:rPr>
        <w:t>John Mollanger es Jefe de Producto y Marketing de United Colors of Benetton. Con una amplia experiencia en el sector de la ropa deportiva y una sólida formación empresarial, se unió a la compañía en enero de 2015. Procede de A</w:t>
      </w:r>
      <w:bookmarkStart w:id="0" w:name="_GoBack"/>
      <w:bookmarkEnd w:id="0"/>
      <w:r w:rsidR="00AE2731">
        <w:rPr>
          <w:rFonts w:ascii="Verdana" w:hAnsi="Verdana"/>
        </w:rPr>
        <w:t xml:space="preserve">sics Corporation, donde desempeñaba el cargo de director general y Sr Executive Officer, Producto y  Marketing, en Kobe, Japón. </w:t>
      </w: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Antes de Asics Corporation, Mollanger ocupó cargos directivos en las áreas de comercio, producto y marketing en Puma AG, en Estados Unidos y en Alemania, por un período de 6 años, y Nike Inc. en Europa y en Estados Unidos, por un período de 10 años.  En Puma, en calidad de miembro del comité ejecutivo del grupo y director de las Unidades de Negocios a nivel global, transformó la organización en una estructura basada en el consumidor y las Unidades de Negocios, contribuyendo a aumentar los ingresos de la marca de </w:t>
      </w:r>
      <w:smartTag w:uri="urn:schemas-microsoft-com:office:smarttags" w:element="metricconverter">
        <w:smartTagPr>
          <w:attr w:name="ProductID" w:val="1,4 a"/>
        </w:smartTagPr>
        <w:r>
          <w:rPr>
            <w:rFonts w:ascii="Verdana" w:hAnsi="Verdana"/>
          </w:rPr>
          <w:t>1,4 a</w:t>
        </w:r>
      </w:smartTag>
      <w:r>
        <w:rPr>
          <w:rFonts w:ascii="Verdana" w:hAnsi="Verdana"/>
        </w:rPr>
        <w:t xml:space="preserve"> 2,8 mil millones de euros. </w:t>
      </w: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>Como empresario, Mollanger fundó Vox Fabrica, un ta</w:t>
      </w:r>
      <w:r w:rsidR="00913F30">
        <w:rPr>
          <w:rFonts w:ascii="Verdana" w:hAnsi="Verdana"/>
        </w:rPr>
        <w:t>ller de consultoría estratégica,</w:t>
      </w:r>
      <w:r>
        <w:rPr>
          <w:rFonts w:ascii="Verdana" w:hAnsi="Verdana"/>
        </w:rPr>
        <w:t xml:space="preserve"> y Vitesse, una startup innovadora enfocada en herramientas de alto rendimiento destinadas a los deportes de motor. </w:t>
      </w:r>
    </w:p>
    <w:p w:rsidR="00AE2731" w:rsidRDefault="00AE2731" w:rsidP="00331E37">
      <w:pPr>
        <w:spacing w:line="276" w:lineRule="auto"/>
        <w:jc w:val="both"/>
        <w:rPr>
          <w:rFonts w:ascii="Verdana" w:hAnsi="Verdana"/>
        </w:rPr>
      </w:pPr>
    </w:p>
    <w:p w:rsidR="00AE2731" w:rsidRPr="001B7D36" w:rsidRDefault="00AE2731" w:rsidP="00331E37">
      <w:pPr>
        <w:spacing w:line="276" w:lineRule="auto"/>
        <w:jc w:val="both"/>
        <w:rPr>
          <w:rFonts w:ascii="Verdana" w:hAnsi="Verdana"/>
        </w:rPr>
      </w:pPr>
      <w:r>
        <w:rPr>
          <w:rFonts w:ascii="Verdana" w:hAnsi="Verdana"/>
        </w:rPr>
        <w:t xml:space="preserve">John Mollanger (Francia, 44 años) está casado y tiene 3 hijos.  </w:t>
      </w:r>
    </w:p>
    <w:p w:rsidR="00AE2731" w:rsidRPr="00D33B32" w:rsidRDefault="00AE2731"/>
    <w:sectPr w:rsidR="00AE2731" w:rsidRPr="00D33B32" w:rsidSect="00BB4AA7">
      <w:pgSz w:w="11900" w:h="16840"/>
      <w:pgMar w:top="1418" w:right="624" w:bottom="1134" w:left="317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20"/>
  <w:hyphenationZone w:val="283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4AA7"/>
    <w:rsid w:val="000033BC"/>
    <w:rsid w:val="000A3F9B"/>
    <w:rsid w:val="00146F2A"/>
    <w:rsid w:val="00155BE3"/>
    <w:rsid w:val="00184BBB"/>
    <w:rsid w:val="001A4598"/>
    <w:rsid w:val="001B7D36"/>
    <w:rsid w:val="001C7605"/>
    <w:rsid w:val="00220FFA"/>
    <w:rsid w:val="00223534"/>
    <w:rsid w:val="002E6CAF"/>
    <w:rsid w:val="00331E37"/>
    <w:rsid w:val="003B771A"/>
    <w:rsid w:val="00400D37"/>
    <w:rsid w:val="004D3581"/>
    <w:rsid w:val="00537721"/>
    <w:rsid w:val="005E57A7"/>
    <w:rsid w:val="00623E9B"/>
    <w:rsid w:val="00657353"/>
    <w:rsid w:val="006F02A6"/>
    <w:rsid w:val="007A1215"/>
    <w:rsid w:val="007B2F67"/>
    <w:rsid w:val="0080155F"/>
    <w:rsid w:val="009116BB"/>
    <w:rsid w:val="00913F30"/>
    <w:rsid w:val="00A059DA"/>
    <w:rsid w:val="00A57173"/>
    <w:rsid w:val="00AE2731"/>
    <w:rsid w:val="00B04074"/>
    <w:rsid w:val="00B14345"/>
    <w:rsid w:val="00B969EA"/>
    <w:rsid w:val="00BB4AA7"/>
    <w:rsid w:val="00BE7337"/>
    <w:rsid w:val="00BF20E2"/>
    <w:rsid w:val="00CE6B54"/>
    <w:rsid w:val="00D33B32"/>
    <w:rsid w:val="00D90EA6"/>
    <w:rsid w:val="00E80A96"/>
    <w:rsid w:val="00FD38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hAnsi="Calibri" w:cs="Calibri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mbria" w:eastAsia="MS Mincho" w:hAnsi="Cambria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B4AA7"/>
    <w:rPr>
      <w:rFonts w:ascii="Calibri" w:hAnsi="Calibri" w:cs="Calibri"/>
      <w:lang w:val="es-ES" w:eastAsia="es-E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04612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9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203</Words>
  <Characters>1024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Bentec S.p.A.</Company>
  <LinksUpToDate>false</LinksUpToDate>
  <CharactersWithSpaces>1225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ufi7</dc:creator>
  <cp:lastModifiedBy>Gamba Greta</cp:lastModifiedBy>
  <cp:revision>3</cp:revision>
  <dcterms:created xsi:type="dcterms:W3CDTF">2015-07-06T12:37:00Z</dcterms:created>
  <dcterms:modified xsi:type="dcterms:W3CDTF">2015-10-20T08:12:00Z</dcterms:modified>
</cp:coreProperties>
</file>